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57B4A47E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615ACC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1BC60EF9" w14:textId="61937845" w:rsidR="000873F6" w:rsidRPr="000873F6" w:rsidRDefault="00D176F2" w:rsidP="000873F6">
      <w:pPr>
        <w:pStyle w:val="Nagwek2"/>
        <w:shd w:val="clear" w:color="auto" w:fill="FFFFFF"/>
        <w:ind w:right="-1"/>
        <w:jc w:val="both"/>
        <w:rPr>
          <w:szCs w:val="19"/>
          <w:lang w:val="x-none"/>
        </w:rPr>
      </w:pPr>
      <w:r w:rsidRPr="000873F6">
        <w:rPr>
          <w:rFonts w:eastAsia="Times New Roman" w:cs="Calibri"/>
          <w:b w:val="0"/>
          <w:szCs w:val="19"/>
        </w:rPr>
        <w:t>Na potrzeby postępowania o udzielenie zamówienia publicznego</w:t>
      </w:r>
      <w:r w:rsidR="00080044" w:rsidRPr="000873F6">
        <w:rPr>
          <w:rFonts w:eastAsia="Times New Roman" w:cs="Calibri"/>
          <w:b w:val="0"/>
          <w:szCs w:val="19"/>
        </w:rPr>
        <w:t xml:space="preserve"> w </w:t>
      </w:r>
      <w:r w:rsidR="0024166C" w:rsidRPr="000873F6">
        <w:rPr>
          <w:rFonts w:eastAsia="Times New Roman" w:cs="Calibri"/>
          <w:b w:val="0"/>
          <w:szCs w:val="19"/>
        </w:rPr>
        <w:t xml:space="preserve">trybie podstawowym bez przeprowadzenia negocjacji </w:t>
      </w:r>
      <w:r w:rsidR="000960A4" w:rsidRPr="000873F6">
        <w:rPr>
          <w:b w:val="0"/>
          <w:szCs w:val="19"/>
          <w:lang w:val="x-none"/>
        </w:rPr>
        <w:t>-</w:t>
      </w:r>
      <w:r w:rsidR="000960A4" w:rsidRPr="00AB0C7D">
        <w:rPr>
          <w:szCs w:val="19"/>
          <w:lang w:val="x-none"/>
        </w:rPr>
        <w:t xml:space="preserve"> CIS-WAZ.271</w:t>
      </w:r>
      <w:r w:rsidR="006F7C3C" w:rsidRPr="00AB0C7D">
        <w:rPr>
          <w:szCs w:val="19"/>
        </w:rPr>
        <w:t>.</w:t>
      </w:r>
      <w:r w:rsidR="00615ACC">
        <w:rPr>
          <w:szCs w:val="19"/>
        </w:rPr>
        <w:t>1</w:t>
      </w:r>
      <w:r w:rsidR="000873F6">
        <w:rPr>
          <w:szCs w:val="19"/>
        </w:rPr>
        <w:t>9</w:t>
      </w:r>
      <w:r w:rsidR="005F2DC3" w:rsidRPr="00AB0C7D">
        <w:rPr>
          <w:szCs w:val="19"/>
        </w:rPr>
        <w:t>.202</w:t>
      </w:r>
      <w:r w:rsidR="00263378">
        <w:rPr>
          <w:szCs w:val="19"/>
        </w:rPr>
        <w:t>4</w:t>
      </w:r>
      <w:r w:rsidR="00883C38" w:rsidRPr="00AB0C7D">
        <w:rPr>
          <w:rFonts w:eastAsia="Times New Roman" w:cs="Calibri"/>
          <w:i/>
          <w:iCs/>
          <w:szCs w:val="19"/>
        </w:rPr>
        <w:t xml:space="preserve"> </w:t>
      </w:r>
      <w:r w:rsidR="000873F6" w:rsidRPr="000873F6">
        <w:rPr>
          <w:szCs w:val="19"/>
          <w:lang w:val="x-none"/>
        </w:rPr>
        <w:t xml:space="preserve">Kompleksowa dostawa energii elektrycznej do budynku Centrum Informatyki Statystycznej w Radomiu przy </w:t>
      </w:r>
      <w:bookmarkStart w:id="0" w:name="_GoBack"/>
      <w:bookmarkEnd w:id="0"/>
      <w:r w:rsidR="000873F6" w:rsidRPr="000873F6">
        <w:rPr>
          <w:szCs w:val="19"/>
          <w:lang w:val="x-none"/>
        </w:rPr>
        <w:t>ul. Planty 39/45</w:t>
      </w:r>
    </w:p>
    <w:p w14:paraId="5FEB12D2" w14:textId="7BD454CC" w:rsidR="00D176F2" w:rsidRPr="00C3248E" w:rsidRDefault="007A6E34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="00D176F2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="00D176F2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0873F6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873F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4AA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15ACC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0E70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B1AA7C-7E54-40B5-938F-069E31D9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23</cp:revision>
  <cp:lastPrinted>2020-05-27T12:22:00Z</cp:lastPrinted>
  <dcterms:created xsi:type="dcterms:W3CDTF">2021-05-17T11:14:00Z</dcterms:created>
  <dcterms:modified xsi:type="dcterms:W3CDTF">2024-11-20T15:53:00Z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