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Default="00FC4365" w:rsidP="00FC4365">
      <w:pPr>
        <w:spacing w:after="0" w:line="259" w:lineRule="auto"/>
        <w:ind w:right="0" w:firstLine="0"/>
        <w:jc w:val="right"/>
      </w:pPr>
      <w:r>
        <w:rPr>
          <w:b/>
        </w:rPr>
        <w:t xml:space="preserve">Załącznik nr </w:t>
      </w:r>
      <w:r w:rsidR="00771F59">
        <w:rPr>
          <w:b/>
        </w:rPr>
        <w:t>7</w:t>
      </w:r>
      <w:bookmarkStart w:id="0" w:name="_GoBack"/>
      <w:bookmarkEnd w:id="0"/>
      <w:r>
        <w:rPr>
          <w:b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FC4365" w:rsidRPr="0089630E" w:rsidRDefault="00FC4365" w:rsidP="00CC30F6">
      <w:pPr>
        <w:pStyle w:val="Nagwek1"/>
        <w:spacing w:after="120" w:line="240" w:lineRule="auto"/>
        <w:ind w:left="-6" w:hanging="11"/>
        <w:jc w:val="center"/>
        <w:rPr>
          <w:rFonts w:ascii="Fira Sans" w:hAnsi="Fira Sans"/>
          <w:sz w:val="19"/>
          <w:szCs w:val="19"/>
          <w:u w:val="none"/>
        </w:rPr>
      </w:pPr>
      <w:r w:rsidRPr="0089630E">
        <w:rPr>
          <w:rFonts w:ascii="Fira Sans" w:hAnsi="Fira Sans"/>
          <w:sz w:val="19"/>
          <w:szCs w:val="19"/>
          <w:u w:val="none"/>
        </w:rPr>
        <w:t xml:space="preserve">Wykaz </w:t>
      </w:r>
      <w:r w:rsidR="00A4663A" w:rsidRPr="0089630E">
        <w:rPr>
          <w:rFonts w:ascii="Fira Sans" w:hAnsi="Fira Sans"/>
          <w:sz w:val="19"/>
          <w:szCs w:val="19"/>
          <w:u w:val="none"/>
        </w:rPr>
        <w:t>narzędzi</w:t>
      </w:r>
      <w:r w:rsidRPr="0089630E">
        <w:rPr>
          <w:rFonts w:ascii="Fira Sans" w:hAnsi="Fira Sans"/>
          <w:sz w:val="19"/>
          <w:szCs w:val="19"/>
          <w:u w:val="none"/>
        </w:rPr>
        <w:t xml:space="preserve"> </w:t>
      </w:r>
      <w:r w:rsidR="00000BAB" w:rsidRPr="0089630E">
        <w:rPr>
          <w:rFonts w:ascii="Fira Sans" w:hAnsi="Fira Sans"/>
          <w:bCs/>
          <w:sz w:val="19"/>
          <w:szCs w:val="19"/>
          <w:u w:val="none"/>
        </w:rPr>
        <w:t>i urządzeń technicznych</w:t>
      </w:r>
      <w:r w:rsidR="00000BAB" w:rsidRPr="0089630E">
        <w:rPr>
          <w:rFonts w:ascii="Fira Sans" w:hAnsi="Fira Sans"/>
          <w:sz w:val="19"/>
          <w:szCs w:val="19"/>
          <w:u w:val="none"/>
        </w:rPr>
        <w:t xml:space="preserve"> dostępnych wykonawcy </w:t>
      </w:r>
      <w:r w:rsidR="00A4663A" w:rsidRPr="0089630E">
        <w:rPr>
          <w:rFonts w:ascii="Fira Sans" w:hAnsi="Fira Sans"/>
          <w:sz w:val="19"/>
          <w:szCs w:val="19"/>
          <w:u w:val="none"/>
        </w:rPr>
        <w:t xml:space="preserve">w celu wykonania zamówienia publicznego, które </w:t>
      </w:r>
      <w:r w:rsidRPr="0089630E">
        <w:rPr>
          <w:rFonts w:ascii="Fira Sans" w:hAnsi="Fira Sans"/>
          <w:sz w:val="19"/>
          <w:szCs w:val="19"/>
          <w:u w:val="none"/>
        </w:rPr>
        <w:t>spełniają</w:t>
      </w:r>
      <w:r w:rsidR="00A850FB" w:rsidRPr="0089630E">
        <w:rPr>
          <w:rFonts w:ascii="Fira Sans" w:hAnsi="Fira Sans"/>
          <w:sz w:val="19"/>
          <w:szCs w:val="19"/>
          <w:u w:val="none"/>
        </w:rPr>
        <w:t xml:space="preserve"> warunki określone w rozdz. VI</w:t>
      </w:r>
      <w:r w:rsidR="0043360C" w:rsidRPr="0089630E">
        <w:rPr>
          <w:rFonts w:ascii="Fira Sans" w:hAnsi="Fira Sans"/>
          <w:sz w:val="19"/>
          <w:szCs w:val="19"/>
          <w:u w:val="none"/>
        </w:rPr>
        <w:t xml:space="preserve"> ust. 2 pkt 2.</w:t>
      </w:r>
      <w:r w:rsidRPr="0089630E">
        <w:rPr>
          <w:rFonts w:ascii="Fira Sans" w:hAnsi="Fira Sans"/>
          <w:sz w:val="19"/>
          <w:szCs w:val="19"/>
          <w:u w:val="none"/>
        </w:rPr>
        <w:t>4</w:t>
      </w:r>
      <w:r w:rsidR="00A850FB" w:rsidRPr="0089630E">
        <w:rPr>
          <w:rFonts w:ascii="Fira Sans" w:hAnsi="Fira Sans"/>
          <w:sz w:val="19"/>
          <w:szCs w:val="19"/>
          <w:u w:val="none"/>
        </w:rPr>
        <w:t xml:space="preserve"> </w:t>
      </w:r>
      <w:r w:rsidR="00CC30F6">
        <w:rPr>
          <w:rFonts w:ascii="Fira Sans" w:hAnsi="Fira Sans"/>
          <w:sz w:val="19"/>
          <w:szCs w:val="19"/>
          <w:u w:val="none"/>
        </w:rPr>
        <w:t xml:space="preserve">pkt 3 </w:t>
      </w:r>
      <w:r w:rsidRPr="0089630E">
        <w:rPr>
          <w:rFonts w:ascii="Fira Sans" w:hAnsi="Fira Sans"/>
          <w:sz w:val="19"/>
          <w:szCs w:val="19"/>
          <w:u w:val="none"/>
        </w:rPr>
        <w:t>SWZ</w:t>
      </w:r>
    </w:p>
    <w:p w:rsidR="00FC4365" w:rsidRPr="00A4663A" w:rsidRDefault="00FC4365" w:rsidP="0089630E">
      <w:pPr>
        <w:spacing w:after="0" w:line="240" w:lineRule="auto"/>
        <w:ind w:right="0" w:firstLine="0"/>
        <w:jc w:val="center"/>
        <w:rPr>
          <w:color w:val="auto"/>
        </w:rPr>
      </w:pPr>
    </w:p>
    <w:tbl>
      <w:tblPr>
        <w:tblW w:w="141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897"/>
        <w:gridCol w:w="5953"/>
        <w:gridCol w:w="3686"/>
      </w:tblGrid>
      <w:tr w:rsidR="00CC30F6" w:rsidRPr="00CC30F6" w:rsidTr="0089630E">
        <w:trPr>
          <w:trHeight w:val="32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  <w:t>Lp.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keepNext/>
              <w:spacing w:after="0" w:line="240" w:lineRule="auto"/>
              <w:ind w:right="0" w:firstLine="0"/>
              <w:jc w:val="center"/>
              <w:outlineLvl w:val="3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b/>
                <w:bCs/>
                <w:color w:val="auto"/>
                <w:sz w:val="19"/>
                <w:szCs w:val="19"/>
                <w:lang w:val="x-none" w:eastAsia="en-US"/>
              </w:rPr>
              <w:t>Rodzaj sprzętu</w:t>
            </w:r>
            <w:r w:rsidRPr="00CC30F6"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val="x-none" w:eastAsia="en-US"/>
              </w:rPr>
              <w:t xml:space="preserve"> </w:t>
            </w:r>
            <w:r w:rsidRPr="00CC30F6"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  <w:t>/ nazwa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  <w:t>Opis</w:t>
            </w:r>
          </w:p>
          <w:p w:rsidR="006D38A5" w:rsidRPr="00CC30F6" w:rsidRDefault="006D38A5" w:rsidP="0089630E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color w:val="auto"/>
                <w:sz w:val="18"/>
                <w:szCs w:val="18"/>
              </w:rPr>
              <w:t xml:space="preserve">(rodzaj, parametry, </w:t>
            </w:r>
            <w:r w:rsidR="0089630E" w:rsidRPr="00CC30F6">
              <w:rPr>
                <w:color w:val="auto"/>
                <w:sz w:val="18"/>
                <w:szCs w:val="18"/>
              </w:rPr>
              <w:t>funkcjonalność)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  <w:t>Podstawa dysponowania</w:t>
            </w:r>
          </w:p>
          <w:p w:rsidR="006D38A5" w:rsidRPr="00CC30F6" w:rsidRDefault="006D38A5" w:rsidP="0089630E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b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color w:val="auto"/>
                <w:sz w:val="20"/>
                <w:szCs w:val="20"/>
              </w:rPr>
              <w:t>(forma dysponowania np. własność, umowa leasingu, umowa użyczenia</w:t>
            </w:r>
            <w:r w:rsidR="0089630E" w:rsidRPr="00CC30F6">
              <w:rPr>
                <w:color w:val="auto"/>
                <w:sz w:val="20"/>
                <w:szCs w:val="20"/>
              </w:rPr>
              <w:t>, itp.</w:t>
            </w:r>
          </w:p>
        </w:tc>
      </w:tr>
      <w:tr w:rsidR="00CC30F6" w:rsidRPr="00CC30F6" w:rsidTr="0089630E">
        <w:trPr>
          <w:trHeight w:val="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  <w:t>1.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89630E" w:rsidP="0089630E">
            <w:pPr>
              <w:ind w:right="72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hAnsi="Fira Sans"/>
                <w:b/>
                <w:bCs/>
                <w:color w:val="auto"/>
                <w:sz w:val="19"/>
                <w:szCs w:val="19"/>
              </w:rPr>
              <w:t>koparka przedsiębierna 0,15m</w:t>
            </w:r>
            <w:r w:rsidRPr="00CC30F6">
              <w:rPr>
                <w:rFonts w:ascii="Fira Sans" w:hAnsi="Fira Sans"/>
                <w:b/>
                <w:bCs/>
                <w:color w:val="auto"/>
                <w:sz w:val="19"/>
                <w:szCs w:val="19"/>
                <w:vertAlign w:val="superscript"/>
              </w:rPr>
              <w:t>3</w:t>
            </w:r>
            <w:r w:rsidRPr="00CC30F6">
              <w:rPr>
                <w:rFonts w:ascii="Fira Sans" w:hAnsi="Fira Sans"/>
                <w:color w:val="auto"/>
                <w:sz w:val="19"/>
                <w:szCs w:val="19"/>
              </w:rPr>
              <w:t xml:space="preserve"> -  do wykopania rowów na kable elektryczne do zasilenia słupów oraz do załadunku ziemi z rowów kablowych celem jej wywiezienia;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kern w:val="2"/>
                <w:sz w:val="19"/>
                <w:szCs w:val="19"/>
                <w:u w:val="single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u w:val="single"/>
                <w:lang w:eastAsia="en-US"/>
              </w:rPr>
            </w:pPr>
          </w:p>
        </w:tc>
      </w:tr>
      <w:tr w:rsidR="00CC30F6" w:rsidRPr="00CC30F6" w:rsidTr="0089630E">
        <w:trPr>
          <w:trHeight w:val="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  <w:t>2.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89630E" w:rsidP="0089630E">
            <w:pPr>
              <w:spacing w:after="0" w:line="240" w:lineRule="auto"/>
              <w:ind w:right="0" w:firstLine="0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hAnsi="Fira Sans"/>
                <w:b/>
                <w:bCs/>
                <w:color w:val="auto"/>
                <w:sz w:val="19"/>
                <w:szCs w:val="19"/>
              </w:rPr>
              <w:t>żuraw samochodowy</w:t>
            </w:r>
            <w:r w:rsidRPr="00CC30F6">
              <w:rPr>
                <w:rFonts w:ascii="Fira Sans" w:hAnsi="Fira Sans"/>
                <w:color w:val="auto"/>
                <w:sz w:val="19"/>
                <w:szCs w:val="19"/>
              </w:rPr>
              <w:t xml:space="preserve"> -  do rozładunku słupów i posadowienia słupów na fundamentach słupowych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kern w:val="2"/>
                <w:sz w:val="19"/>
                <w:szCs w:val="19"/>
                <w:u w:val="single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u w:val="single"/>
                <w:lang w:eastAsia="en-US"/>
              </w:rPr>
            </w:pPr>
          </w:p>
        </w:tc>
      </w:tr>
      <w:tr w:rsidR="00CC30F6" w:rsidRPr="00CC30F6" w:rsidTr="0089630E">
        <w:trPr>
          <w:trHeight w:val="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0E" w:rsidRPr="00CC30F6" w:rsidRDefault="0089630E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  <w:t>3.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0E" w:rsidRPr="00CC30F6" w:rsidRDefault="0089630E" w:rsidP="0089630E">
            <w:pPr>
              <w:spacing w:before="120" w:after="0" w:line="276" w:lineRule="auto"/>
              <w:ind w:right="0"/>
              <w:rPr>
                <w:rFonts w:ascii="Fira Sans" w:hAnsi="Fira Sans"/>
                <w:b/>
                <w:bCs/>
                <w:color w:val="auto"/>
                <w:sz w:val="19"/>
                <w:szCs w:val="19"/>
              </w:rPr>
            </w:pPr>
            <w:r w:rsidRPr="00CC30F6">
              <w:rPr>
                <w:rFonts w:ascii="Fira Sans" w:eastAsia="Times New Roman" w:hAnsi="Fira Sans" w:cs="Times New Roman"/>
                <w:b/>
                <w:bCs/>
                <w:color w:val="auto"/>
                <w:sz w:val="19"/>
                <w:szCs w:val="19"/>
              </w:rPr>
              <w:t>podnośnik montażowy samochodowy hydrauliczny</w:t>
            </w:r>
            <w:r w:rsidRPr="00CC30F6">
              <w:rPr>
                <w:rFonts w:ascii="Fira Sans" w:eastAsia="Times New Roman" w:hAnsi="Fira Sans" w:cs="Times New Roman"/>
                <w:color w:val="auto"/>
                <w:sz w:val="19"/>
                <w:szCs w:val="19"/>
              </w:rPr>
              <w:t xml:space="preserve"> -  do montażu na słupach wysięgników na lampy oraz do montażu lamp na wysięgnikach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0E" w:rsidRPr="00CC30F6" w:rsidRDefault="0089630E" w:rsidP="00000BA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kern w:val="2"/>
                <w:sz w:val="19"/>
                <w:szCs w:val="19"/>
                <w:u w:val="single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0E" w:rsidRPr="00CC30F6" w:rsidRDefault="0089630E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u w:val="single"/>
                <w:lang w:eastAsia="en-US"/>
              </w:rPr>
            </w:pPr>
          </w:p>
        </w:tc>
      </w:tr>
      <w:tr w:rsidR="00CC30F6" w:rsidRPr="00CC30F6" w:rsidTr="0089630E">
        <w:trPr>
          <w:trHeight w:val="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B7" w:rsidRPr="00CC30F6" w:rsidRDefault="0079667D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B7" w:rsidRPr="00CC30F6" w:rsidRDefault="0079667D" w:rsidP="0079667D">
            <w:pPr>
              <w:spacing w:before="120" w:after="0" w:line="276" w:lineRule="auto"/>
              <w:ind w:right="0"/>
              <w:rPr>
                <w:rFonts w:ascii="Fira Sans" w:eastAsia="Times New Roman" w:hAnsi="Fira Sans" w:cs="Times New Roman"/>
                <w:b/>
                <w:bCs/>
                <w:color w:val="auto"/>
                <w:sz w:val="19"/>
                <w:szCs w:val="19"/>
              </w:rPr>
            </w:pPr>
            <w:r w:rsidRPr="00CC30F6">
              <w:rPr>
                <w:rFonts w:ascii="Fira Sans" w:eastAsia="Times New Roman" w:hAnsi="Fira Sans" w:cs="Times New Roman"/>
                <w:b/>
                <w:bCs/>
                <w:color w:val="auto"/>
                <w:sz w:val="19"/>
                <w:szCs w:val="19"/>
              </w:rPr>
              <w:t xml:space="preserve">samochód samowyładowczy min. 5 ton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B7" w:rsidRPr="00CC30F6" w:rsidRDefault="000962B7" w:rsidP="00000BA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kern w:val="2"/>
                <w:sz w:val="19"/>
                <w:szCs w:val="19"/>
                <w:u w:val="single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B7" w:rsidRPr="00CC30F6" w:rsidRDefault="000962B7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u w:val="single"/>
                <w:lang w:eastAsia="en-US"/>
              </w:rPr>
            </w:pPr>
          </w:p>
        </w:tc>
      </w:tr>
      <w:tr w:rsidR="00CC30F6" w:rsidRPr="00CC30F6" w:rsidTr="0089630E">
        <w:trPr>
          <w:trHeight w:val="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79667D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  <w:t>5</w:t>
            </w:r>
            <w:r w:rsidR="00A4663A" w:rsidRPr="00CC30F6"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89630E" w:rsidP="00000BAB">
            <w:pPr>
              <w:spacing w:after="0" w:line="240" w:lineRule="auto"/>
              <w:ind w:right="0" w:firstLine="0"/>
              <w:rPr>
                <w:rFonts w:ascii="Fira Sans" w:eastAsiaTheme="minorHAnsi" w:hAnsi="Fira Sans" w:cs="Arial"/>
                <w:color w:val="auto"/>
                <w:sz w:val="19"/>
                <w:szCs w:val="19"/>
                <w:lang w:eastAsia="en-US"/>
              </w:rPr>
            </w:pPr>
            <w:r w:rsidRPr="00CC30F6">
              <w:rPr>
                <w:rFonts w:ascii="Fira Sans" w:hAnsi="Fira Sans"/>
                <w:b/>
                <w:bCs/>
                <w:color w:val="auto"/>
                <w:sz w:val="19"/>
                <w:szCs w:val="19"/>
              </w:rPr>
              <w:t>urządzenie do przewiertów</w:t>
            </w:r>
            <w:r w:rsidRPr="00CC30F6">
              <w:rPr>
                <w:rFonts w:ascii="Fira Sans" w:hAnsi="Fira Sans"/>
                <w:color w:val="auto"/>
                <w:sz w:val="19"/>
                <w:szCs w:val="19"/>
              </w:rPr>
              <w:t xml:space="preserve"> dla rur PCW o średnicy do 110 mm pod obiektami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kern w:val="2"/>
                <w:sz w:val="19"/>
                <w:szCs w:val="19"/>
                <w:u w:val="single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63A" w:rsidRPr="00CC30F6" w:rsidRDefault="00A4663A" w:rsidP="00000BAB">
            <w:pPr>
              <w:spacing w:after="0" w:line="240" w:lineRule="auto"/>
              <w:ind w:right="0" w:firstLine="0"/>
              <w:jc w:val="center"/>
              <w:rPr>
                <w:rFonts w:ascii="Fira Sans" w:eastAsiaTheme="minorHAnsi" w:hAnsi="Fira Sans" w:cs="Arial"/>
                <w:color w:val="auto"/>
                <w:sz w:val="19"/>
                <w:szCs w:val="19"/>
                <w:u w:val="single"/>
                <w:lang w:eastAsia="en-US"/>
              </w:rPr>
            </w:pPr>
          </w:p>
        </w:tc>
      </w:tr>
    </w:tbl>
    <w:p w:rsidR="00FC4365" w:rsidRPr="00CC30F6" w:rsidRDefault="00FC4365" w:rsidP="00FC4365">
      <w:pPr>
        <w:spacing w:after="0" w:line="259" w:lineRule="auto"/>
        <w:ind w:right="0" w:firstLine="0"/>
        <w:rPr>
          <w:color w:val="auto"/>
        </w:rPr>
      </w:pPr>
    </w:p>
    <w:p w:rsidR="00A312D6" w:rsidRPr="00CC30F6" w:rsidRDefault="00A312D6" w:rsidP="00A312D6">
      <w:pPr>
        <w:spacing w:after="160" w:line="259" w:lineRule="auto"/>
        <w:ind w:right="0" w:firstLine="0"/>
        <w:rPr>
          <w:rFonts w:ascii="Fira Sans" w:eastAsiaTheme="minorHAnsi" w:hAnsi="Fira Sans" w:cstheme="minorBidi"/>
          <w:color w:val="auto"/>
          <w:sz w:val="19"/>
          <w:szCs w:val="19"/>
          <w:lang w:eastAsia="en-US"/>
        </w:rPr>
      </w:pPr>
      <w:r w:rsidRPr="00CC30F6">
        <w:rPr>
          <w:rFonts w:ascii="Fira Sans" w:eastAsiaTheme="minorHAnsi" w:hAnsi="Fira Sans" w:cstheme="minorBidi"/>
          <w:color w:val="auto"/>
          <w:sz w:val="19"/>
          <w:szCs w:val="19"/>
          <w:lang w:eastAsia="en-US"/>
        </w:rPr>
        <w:t>Jeżeli Wykonawca polegał będzie na zasobach innych podmiotów, niezależnie od charakteru prawnego łączącego go z nimi stosunków,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:rsidR="002D6628" w:rsidRPr="00CC30F6" w:rsidRDefault="0094571F" w:rsidP="0089630E">
      <w:pPr>
        <w:spacing w:after="0" w:line="259" w:lineRule="auto"/>
        <w:ind w:left="-5" w:right="0" w:hanging="10"/>
        <w:rPr>
          <w:color w:val="auto"/>
        </w:rPr>
      </w:pPr>
      <w:r w:rsidRPr="00CC30F6">
        <w:rPr>
          <w:b/>
          <w:i/>
          <w:color w:val="auto"/>
        </w:rPr>
        <w:t>DOKUMENT POWINIEN BYĆ ZŁOŻONY W  FORMIE ELEKTRONICZNEJ OPATRZONEJ KWALIFIKOWANYM PODPISEM ELEKTRONICZNYM</w:t>
      </w:r>
      <w:r w:rsidRPr="00CC30F6">
        <w:rPr>
          <w:i/>
          <w:color w:val="auto"/>
          <w:sz w:val="28"/>
        </w:rPr>
        <w:t xml:space="preserve"> </w:t>
      </w:r>
    </w:p>
    <w:sectPr w:rsidR="002D6628" w:rsidRPr="00CC30F6" w:rsidSect="0089630E">
      <w:head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0D5" w:rsidRPr="00CC30F6" w:rsidRDefault="008F3105" w:rsidP="007F00D5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b/>
        <w:color w:val="auto"/>
        <w:sz w:val="19"/>
        <w:szCs w:val="19"/>
      </w:rPr>
    </w:pPr>
    <w:r w:rsidRPr="00593BFD">
      <w:rPr>
        <w:rFonts w:ascii="Fira Sans" w:hAnsi="Fira Sans"/>
        <w:b/>
        <w:color w:val="auto"/>
        <w:sz w:val="19"/>
        <w:szCs w:val="19"/>
      </w:rPr>
      <w:t>CIS-WAZ.271.</w:t>
    </w:r>
    <w:r w:rsidR="00154636">
      <w:rPr>
        <w:rFonts w:ascii="Fira Sans" w:hAnsi="Fira Sans"/>
        <w:b/>
        <w:color w:val="auto"/>
        <w:sz w:val="19"/>
        <w:szCs w:val="19"/>
      </w:rPr>
      <w:t>13</w:t>
    </w:r>
    <w:r w:rsidR="007F00D5">
      <w:rPr>
        <w:rFonts w:ascii="Fira Sans" w:hAnsi="Fira Sans"/>
        <w:b/>
        <w:color w:val="auto"/>
        <w:sz w:val="19"/>
        <w:szCs w:val="19"/>
      </w:rPr>
      <w:t>.2024</w:t>
    </w:r>
    <w:r w:rsidRPr="00593BFD">
      <w:rPr>
        <w:rFonts w:ascii="Fira Sans" w:hAnsi="Fira Sans"/>
        <w:b/>
        <w:color w:val="auto"/>
        <w:sz w:val="19"/>
        <w:szCs w:val="19"/>
      </w:rPr>
      <w:t xml:space="preserve"> </w:t>
    </w:r>
    <w:r w:rsidR="0064079B">
      <w:rPr>
        <w:rFonts w:ascii="Fira Sans" w:hAnsi="Fira Sans"/>
        <w:b/>
        <w:sz w:val="19"/>
        <w:szCs w:val="19"/>
      </w:rPr>
      <w:br/>
    </w:r>
    <w:r w:rsidR="00154636" w:rsidRPr="00CC30F6">
      <w:rPr>
        <w:rFonts w:ascii="Fira Sans" w:hAnsi="Fira Sans" w:cs="Times New Roman"/>
        <w:b/>
        <w:color w:val="auto"/>
        <w:sz w:val="19"/>
        <w:szCs w:val="19"/>
      </w:rPr>
      <w:t>Przebudowa oświetlenia zewnętrznego, w celu zapewnienia bezpiecznego, właściwego i energooszczędnego oświetlenia terenu Centrum Informatyki Statystycznej Zakład w Radomiu, ul. Planty 39/45</w:t>
    </w:r>
  </w:p>
  <w:p w:rsidR="00697910" w:rsidRPr="00593BFD" w:rsidRDefault="00697910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5D276DC8"/>
    <w:multiLevelType w:val="hybridMultilevel"/>
    <w:tmpl w:val="D89C7DD8"/>
    <w:lvl w:ilvl="0" w:tplc="9C608654">
      <w:start w:val="1"/>
      <w:numFmt w:val="lowerLetter"/>
      <w:lvlText w:val="%1)"/>
      <w:lvlJc w:val="left"/>
      <w:pPr>
        <w:ind w:left="927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000BAB"/>
    <w:rsid w:val="000962B7"/>
    <w:rsid w:val="00154636"/>
    <w:rsid w:val="002D6628"/>
    <w:rsid w:val="002D7FF8"/>
    <w:rsid w:val="0043360C"/>
    <w:rsid w:val="005156B6"/>
    <w:rsid w:val="00593BFD"/>
    <w:rsid w:val="005E1026"/>
    <w:rsid w:val="0064079B"/>
    <w:rsid w:val="00683923"/>
    <w:rsid w:val="00697910"/>
    <w:rsid w:val="006D38A5"/>
    <w:rsid w:val="00771F59"/>
    <w:rsid w:val="0079667D"/>
    <w:rsid w:val="007F00D5"/>
    <w:rsid w:val="008550A3"/>
    <w:rsid w:val="00893D80"/>
    <w:rsid w:val="0089630E"/>
    <w:rsid w:val="008F3105"/>
    <w:rsid w:val="0094571F"/>
    <w:rsid w:val="00A312D6"/>
    <w:rsid w:val="00A4663A"/>
    <w:rsid w:val="00A850FB"/>
    <w:rsid w:val="00B41A0E"/>
    <w:rsid w:val="00BE080D"/>
    <w:rsid w:val="00CC30F6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663A"/>
    <w:rPr>
      <w:b/>
      <w:bCs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89630E"/>
    <w:pPr>
      <w:spacing w:before="120" w:after="0" w:line="276" w:lineRule="auto"/>
      <w:ind w:left="708" w:right="0" w:hanging="567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89630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E75C5-A3B1-4861-954A-2BEA9CD6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11</cp:revision>
  <dcterms:created xsi:type="dcterms:W3CDTF">2024-10-11T15:20:00Z</dcterms:created>
  <dcterms:modified xsi:type="dcterms:W3CDTF">2024-10-24T17:17:00Z</dcterms:modified>
</cp:coreProperties>
</file>